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CF" w:rsidRDefault="000A6F97" w:rsidP="0076490F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val="single" w:color="75787B"/>
        </w:rPr>
      </w:pPr>
      <w:r>
        <w:rPr>
          <w:rStyle w:val="Nessuno"/>
          <w:color w:val="75787B"/>
          <w:spacing w:val="-1"/>
          <w:sz w:val="22"/>
          <w:szCs w:val="22"/>
          <w:u w:val="single" w:color="75787B"/>
        </w:rPr>
        <w:t>Comunicato stampa</w:t>
      </w:r>
      <w:r>
        <w:rPr>
          <w:rStyle w:val="Nessuno"/>
          <w:rFonts w:ascii="Arial Unicode MS" w:hAnsi="Arial Unicode MS"/>
          <w:color w:val="75787B"/>
          <w:spacing w:val="-1"/>
          <w:sz w:val="22"/>
          <w:szCs w:val="22"/>
          <w:u w:val="single" w:color="75787B"/>
        </w:rPr>
        <w:br/>
      </w:r>
    </w:p>
    <w:p w:rsidR="005A4EBC" w:rsidRPr="001F2CCF" w:rsidRDefault="005A4EBC" w:rsidP="0076490F">
      <w:pPr>
        <w:spacing w:line="260" w:lineRule="exact"/>
        <w:jc w:val="center"/>
        <w:rPr>
          <w:rStyle w:val="Nessuno"/>
          <w:color w:val="75787B"/>
          <w:spacing w:val="-1"/>
          <w:sz w:val="22"/>
          <w:szCs w:val="22"/>
          <w:u w:val="single" w:color="75787B"/>
        </w:rPr>
      </w:pPr>
    </w:p>
    <w:p w:rsidR="00DE2574" w:rsidRPr="00407055" w:rsidRDefault="00BB21F5" w:rsidP="0076490F">
      <w:pPr>
        <w:spacing w:line="260" w:lineRule="exact"/>
        <w:jc w:val="center"/>
        <w:rPr>
          <w:rStyle w:val="Nessuno"/>
          <w:b/>
          <w:color w:val="75787B"/>
          <w:spacing w:val="-1"/>
          <w:sz w:val="22"/>
          <w:szCs w:val="22"/>
          <w:u w:color="75787B"/>
        </w:rPr>
      </w:pPr>
      <w:r w:rsidRPr="00407055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Nexi rende disponibile </w:t>
      </w:r>
      <w:r w:rsidR="001F2CCF" w:rsidRPr="00407055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Apple </w:t>
      </w:r>
      <w:proofErr w:type="spellStart"/>
      <w:r w:rsidR="001F2CCF" w:rsidRPr="00407055">
        <w:rPr>
          <w:rStyle w:val="Nessuno"/>
          <w:b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1F2CCF" w:rsidRPr="00407055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Pr="00407055">
        <w:rPr>
          <w:rStyle w:val="Nessuno"/>
          <w:b/>
          <w:color w:val="75787B"/>
          <w:spacing w:val="-1"/>
          <w:sz w:val="22"/>
          <w:szCs w:val="22"/>
          <w:u w:color="75787B"/>
        </w:rPr>
        <w:t>per i clienti delle proprie banche partner</w:t>
      </w:r>
    </w:p>
    <w:p w:rsidR="00BB21F5" w:rsidRPr="00407055" w:rsidRDefault="00BB21F5" w:rsidP="0076490F">
      <w:pPr>
        <w:spacing w:line="260" w:lineRule="exact"/>
        <w:jc w:val="center"/>
        <w:rPr>
          <w:rStyle w:val="Nessuno"/>
          <w:b/>
          <w:color w:val="75787B"/>
          <w:spacing w:val="-1"/>
          <w:sz w:val="22"/>
          <w:szCs w:val="22"/>
          <w:u w:color="75787B"/>
        </w:rPr>
      </w:pPr>
    </w:p>
    <w:p w:rsidR="005A4EBC" w:rsidRPr="00407055" w:rsidRDefault="005A4EBC" w:rsidP="0076490F">
      <w:pPr>
        <w:spacing w:line="260" w:lineRule="exact"/>
        <w:jc w:val="center"/>
        <w:rPr>
          <w:rStyle w:val="Nessuno"/>
          <w:i/>
          <w:color w:val="75787B"/>
          <w:spacing w:val="-1"/>
          <w:sz w:val="22"/>
          <w:szCs w:val="22"/>
          <w:u w:color="75787B"/>
        </w:rPr>
      </w:pPr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Da oggi, </w:t>
      </w:r>
      <w:r w:rsidR="00FE6E01"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anche </w:t>
      </w:r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tramite la </w:t>
      </w:r>
      <w:proofErr w:type="spellStart"/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>app</w:t>
      </w:r>
      <w:proofErr w:type="spellEnd"/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Nexi </w:t>
      </w:r>
      <w:proofErr w:type="spellStart"/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, sarà possibile pagare con Apple </w:t>
      </w:r>
      <w:proofErr w:type="spellStart"/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</w:p>
    <w:p w:rsidR="001F2CCF" w:rsidRPr="00407055" w:rsidRDefault="005A4EBC" w:rsidP="0076490F">
      <w:pPr>
        <w:spacing w:line="260" w:lineRule="exact"/>
        <w:jc w:val="center"/>
        <w:rPr>
          <w:rStyle w:val="Nessuno"/>
          <w:i/>
          <w:color w:val="75787B"/>
          <w:spacing w:val="-1"/>
          <w:sz w:val="22"/>
          <w:szCs w:val="22"/>
          <w:u w:color="75787B"/>
        </w:rPr>
      </w:pPr>
      <w:proofErr w:type="gramStart"/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>sia</w:t>
      </w:r>
      <w:proofErr w:type="gramEnd"/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online, sia in negozio su tutti i POS contactless</w:t>
      </w:r>
    </w:p>
    <w:p w:rsidR="005A4EBC" w:rsidRPr="00407055" w:rsidRDefault="005A4EBC" w:rsidP="0076490F">
      <w:pPr>
        <w:spacing w:line="260" w:lineRule="exact"/>
        <w:jc w:val="center"/>
        <w:rPr>
          <w:rStyle w:val="Nessuno"/>
          <w:i/>
          <w:color w:val="75787B"/>
          <w:spacing w:val="-1"/>
          <w:sz w:val="22"/>
          <w:szCs w:val="22"/>
          <w:u w:color="75787B"/>
        </w:rPr>
      </w:pPr>
    </w:p>
    <w:p w:rsidR="000E5537" w:rsidRDefault="005A4EBC" w:rsidP="0076490F">
      <w:pPr>
        <w:spacing w:line="260" w:lineRule="exact"/>
        <w:jc w:val="center"/>
        <w:rPr>
          <w:rStyle w:val="Nessuno"/>
          <w:i/>
          <w:color w:val="75787B"/>
          <w:spacing w:val="-1"/>
          <w:sz w:val="22"/>
          <w:szCs w:val="22"/>
          <w:u w:color="75787B"/>
        </w:rPr>
      </w:pPr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Banca Mediolanum, </w:t>
      </w:r>
      <w:proofErr w:type="spellStart"/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>Cr</w:t>
      </w:r>
      <w:r w:rsidR="003265FE">
        <w:rPr>
          <w:rStyle w:val="Nessuno"/>
          <w:i/>
          <w:color w:val="75787B"/>
          <w:spacing w:val="-1"/>
          <w:sz w:val="22"/>
          <w:szCs w:val="22"/>
          <w:u w:color="75787B"/>
        </w:rPr>
        <w:t>é</w:t>
      </w:r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>dit</w:t>
      </w:r>
      <w:proofErr w:type="spellEnd"/>
      <w:r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Agricole, Ca</w:t>
      </w:r>
      <w:r w:rsidR="00AD5AF4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ssa Centrale Banca </w:t>
      </w:r>
    </w:p>
    <w:p w:rsidR="005A4EBC" w:rsidRDefault="000E5537" w:rsidP="0076490F">
      <w:pPr>
        <w:spacing w:line="260" w:lineRule="exact"/>
        <w:jc w:val="center"/>
        <w:rPr>
          <w:rStyle w:val="Nessuno"/>
          <w:i/>
          <w:color w:val="75787B"/>
          <w:spacing w:val="-1"/>
          <w:sz w:val="22"/>
          <w:szCs w:val="22"/>
          <w:u w:color="75787B"/>
        </w:rPr>
      </w:pPr>
      <w:proofErr w:type="gramStart"/>
      <w:r>
        <w:rPr>
          <w:rStyle w:val="Nessuno"/>
          <w:i/>
          <w:color w:val="75787B"/>
          <w:spacing w:val="-1"/>
          <w:sz w:val="22"/>
          <w:szCs w:val="22"/>
          <w:u w:color="75787B"/>
        </w:rPr>
        <w:t>e</w:t>
      </w:r>
      <w:proofErr w:type="gramEnd"/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="00AD5AF4">
        <w:rPr>
          <w:rStyle w:val="Nessuno"/>
          <w:i/>
          <w:color w:val="75787B"/>
          <w:spacing w:val="-1"/>
          <w:sz w:val="22"/>
          <w:szCs w:val="22"/>
          <w:u w:color="75787B"/>
        </w:rPr>
        <w:t>Cassa di Ri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>s</w:t>
      </w:r>
      <w:r w:rsidR="005A4EBC"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>p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>a</w:t>
      </w:r>
      <w:r w:rsidR="005A4EBC"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rmio di Bolzano </w:t>
      </w:r>
      <w:r w:rsidR="00735132">
        <w:rPr>
          <w:rStyle w:val="Nessuno"/>
          <w:i/>
          <w:color w:val="75787B"/>
          <w:spacing w:val="-1"/>
          <w:sz w:val="22"/>
          <w:szCs w:val="22"/>
          <w:u w:color="75787B"/>
        </w:rPr>
        <w:t>possono offrire</w:t>
      </w:r>
      <w:r w:rsidR="005A4EBC"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Apple </w:t>
      </w:r>
      <w:proofErr w:type="spellStart"/>
      <w:r w:rsidR="005A4EBC"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5A4EBC" w:rsidRPr="0040705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ai propri clienti</w:t>
      </w:r>
    </w:p>
    <w:p w:rsidR="005A4EBC" w:rsidRPr="005A4EBC" w:rsidRDefault="005A4EBC" w:rsidP="0076490F">
      <w:pPr>
        <w:spacing w:line="260" w:lineRule="exact"/>
        <w:jc w:val="center"/>
        <w:rPr>
          <w:rStyle w:val="Nessuno"/>
          <w:i/>
          <w:color w:val="75787B"/>
          <w:spacing w:val="-1"/>
          <w:sz w:val="22"/>
          <w:szCs w:val="22"/>
          <w:u w:color="75787B"/>
        </w:rPr>
      </w:pPr>
    </w:p>
    <w:p w:rsidR="000A2470" w:rsidRDefault="000A2470" w:rsidP="0076490F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DE2574" w:rsidRPr="00DE2574" w:rsidRDefault="00C27099" w:rsidP="0076490F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5A4EBC">
        <w:rPr>
          <w:rStyle w:val="Nessuno"/>
          <w:i/>
          <w:color w:val="75787B"/>
          <w:spacing w:val="-1"/>
          <w:sz w:val="22"/>
          <w:szCs w:val="22"/>
          <w:u w:color="75787B"/>
        </w:rPr>
        <w:t>Milano</w:t>
      </w:r>
      <w:r w:rsidR="00FD4DF3" w:rsidRPr="005A4EB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, </w:t>
      </w:r>
      <w:r w:rsidR="00701137" w:rsidRPr="005A4EB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05 </w:t>
      </w:r>
      <w:r w:rsidRPr="005A4EBC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dicembre </w:t>
      </w:r>
      <w:r w:rsidR="00FD4DF3" w:rsidRPr="005A4EBC">
        <w:rPr>
          <w:rStyle w:val="Nessuno"/>
          <w:i/>
          <w:color w:val="75787B"/>
          <w:spacing w:val="-1"/>
          <w:sz w:val="22"/>
          <w:szCs w:val="22"/>
          <w:u w:color="75787B"/>
        </w:rPr>
        <w:t>201</w:t>
      </w:r>
      <w:r w:rsidRPr="005A4EBC">
        <w:rPr>
          <w:rStyle w:val="Nessuno"/>
          <w:i/>
          <w:color w:val="75787B"/>
          <w:spacing w:val="-1"/>
          <w:sz w:val="22"/>
          <w:szCs w:val="22"/>
          <w:u w:color="75787B"/>
        </w:rPr>
        <w:t>7</w:t>
      </w:r>
      <w:r w:rsidR="000A2470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ED6B2E">
        <w:rPr>
          <w:rStyle w:val="Nessuno"/>
          <w:color w:val="75787B"/>
          <w:spacing w:val="-1"/>
          <w:sz w:val="22"/>
          <w:szCs w:val="22"/>
          <w:u w:color="75787B"/>
        </w:rPr>
        <w:t xml:space="preserve">- </w:t>
      </w:r>
      <w:r w:rsidR="00ED6B2E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>Nexi</w:t>
      </w:r>
      <w:r w:rsidR="00ED6B2E">
        <w:rPr>
          <w:rStyle w:val="Nessuno"/>
          <w:color w:val="75787B"/>
          <w:spacing w:val="-1"/>
          <w:sz w:val="22"/>
          <w:szCs w:val="22"/>
          <w:u w:color="75787B"/>
        </w:rPr>
        <w:t>, l’azienda</w:t>
      </w:r>
      <w:r w:rsidR="00470175" w:rsidRPr="001E2A82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ED6B2E">
        <w:rPr>
          <w:rStyle w:val="Nessuno"/>
          <w:color w:val="75787B"/>
          <w:spacing w:val="-1"/>
          <w:sz w:val="22"/>
          <w:szCs w:val="22"/>
          <w:u w:color="75787B"/>
        </w:rPr>
        <w:t>leader</w:t>
      </w:r>
      <w:r w:rsidR="0047017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ED6B2E">
        <w:rPr>
          <w:rStyle w:val="Nessuno"/>
          <w:color w:val="75787B"/>
          <w:spacing w:val="-1"/>
          <w:sz w:val="22"/>
          <w:szCs w:val="22"/>
          <w:u w:color="75787B"/>
        </w:rPr>
        <w:t>n</w:t>
      </w:r>
      <w:r w:rsidR="00470175">
        <w:rPr>
          <w:rStyle w:val="Nessuno"/>
          <w:color w:val="75787B"/>
          <w:spacing w:val="-1"/>
          <w:sz w:val="22"/>
          <w:szCs w:val="22"/>
          <w:u w:color="75787B"/>
        </w:rPr>
        <w:t>e</w:t>
      </w:r>
      <w:r w:rsidR="001F2CCF">
        <w:rPr>
          <w:rStyle w:val="Nessuno"/>
          <w:color w:val="75787B"/>
          <w:spacing w:val="-1"/>
          <w:sz w:val="22"/>
          <w:szCs w:val="22"/>
          <w:u w:color="75787B"/>
        </w:rPr>
        <w:t>i</w:t>
      </w:r>
      <w:r w:rsidR="00470175">
        <w:rPr>
          <w:rStyle w:val="Nessuno"/>
          <w:color w:val="75787B"/>
          <w:spacing w:val="-1"/>
          <w:sz w:val="22"/>
          <w:szCs w:val="22"/>
          <w:u w:color="75787B"/>
        </w:rPr>
        <w:t xml:space="preserve"> pagamenti digitali nata dall’esperienza di ICBPI</w:t>
      </w:r>
      <w:r w:rsidR="00ED6B2E">
        <w:rPr>
          <w:rStyle w:val="Nessuno"/>
          <w:color w:val="75787B"/>
          <w:spacing w:val="-1"/>
          <w:sz w:val="22"/>
          <w:szCs w:val="22"/>
          <w:u w:color="75787B"/>
        </w:rPr>
        <w:t xml:space="preserve"> e CartaSi, annuncia che da</w:t>
      </w:r>
      <w:r w:rsidR="003020FC">
        <w:rPr>
          <w:rStyle w:val="Nessuno"/>
          <w:color w:val="75787B"/>
          <w:spacing w:val="-1"/>
          <w:sz w:val="22"/>
          <w:szCs w:val="22"/>
          <w:u w:color="75787B"/>
        </w:rPr>
        <w:t xml:space="preserve"> oggi</w:t>
      </w:r>
      <w:r w:rsidR="00ED6B2E">
        <w:rPr>
          <w:rStyle w:val="Nessuno"/>
          <w:color w:val="75787B"/>
          <w:spacing w:val="-1"/>
          <w:sz w:val="22"/>
          <w:szCs w:val="22"/>
          <w:u w:color="75787B"/>
        </w:rPr>
        <w:t xml:space="preserve"> – per i clienti delle proprie Banche partner </w:t>
      </w:r>
      <w:r w:rsidR="003020FC">
        <w:rPr>
          <w:rStyle w:val="Nessuno"/>
          <w:color w:val="75787B"/>
          <w:spacing w:val="-1"/>
          <w:sz w:val="22"/>
          <w:szCs w:val="22"/>
          <w:u w:color="75787B"/>
        </w:rPr>
        <w:t xml:space="preserve">– </w:t>
      </w:r>
      <w:r w:rsidR="005A4EBC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>re</w:t>
      </w:r>
      <w:r w:rsidR="00BB21F5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>n</w:t>
      </w:r>
      <w:r w:rsidR="005A4EBC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>d</w:t>
      </w:r>
      <w:r w:rsidR="00BB21F5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>e</w:t>
      </w:r>
      <w:r w:rsidR="003020FC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</w:t>
      </w:r>
      <w:r w:rsidR="00DE2574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>disponibile</w:t>
      </w:r>
      <w:r w:rsidR="00ED6B2E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Apple </w:t>
      </w:r>
      <w:proofErr w:type="spellStart"/>
      <w:r w:rsidR="00ED6B2E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ED6B2E">
        <w:rPr>
          <w:rStyle w:val="Nessuno"/>
          <w:color w:val="75787B"/>
          <w:spacing w:val="-1"/>
          <w:sz w:val="22"/>
          <w:szCs w:val="22"/>
          <w:u w:color="75787B"/>
        </w:rPr>
        <w:t xml:space="preserve">, la soluzione che sta trasformando i pagamenti mobile in modo semplice e </w:t>
      </w:r>
      <w:r w:rsidR="00DE2574" w:rsidRPr="00DE2574">
        <w:rPr>
          <w:rStyle w:val="Nessuno"/>
          <w:color w:val="75787B"/>
          <w:spacing w:val="-1"/>
          <w:sz w:val="22"/>
          <w:szCs w:val="22"/>
          <w:u w:color="75787B"/>
        </w:rPr>
        <w:t>sicuro</w:t>
      </w:r>
      <w:r w:rsidR="003020FC">
        <w:rPr>
          <w:rStyle w:val="Nessuno"/>
          <w:color w:val="75787B"/>
          <w:spacing w:val="-1"/>
          <w:sz w:val="22"/>
          <w:szCs w:val="22"/>
          <w:u w:color="75787B"/>
        </w:rPr>
        <w:t>, rendendoli più veloci e convenienti</w:t>
      </w:r>
      <w:r w:rsidR="00DE2574" w:rsidRPr="00DE2574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:rsidR="00DE2574" w:rsidRPr="001F2CCF" w:rsidRDefault="00DE2574" w:rsidP="0076490F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AD5AF4" w:rsidRDefault="004C2E57" w:rsidP="0076490F">
      <w:pPr>
        <w:spacing w:line="260" w:lineRule="exact"/>
        <w:jc w:val="both"/>
        <w:rPr>
          <w:rStyle w:val="Nessuno"/>
          <w:b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H</w:t>
      </w:r>
      <w:r w:rsidR="003020FC">
        <w:rPr>
          <w:rStyle w:val="Nessuno"/>
          <w:color w:val="75787B"/>
          <w:spacing w:val="-1"/>
          <w:sz w:val="22"/>
          <w:szCs w:val="22"/>
          <w:u w:color="75787B"/>
        </w:rPr>
        <w:t xml:space="preserve">anno già aderito all’iniziativa </w:t>
      </w:r>
      <w:r w:rsidR="003020FC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Banca </w:t>
      </w:r>
      <w:r w:rsidR="001F2CCF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Mediolanum, </w:t>
      </w:r>
      <w:proofErr w:type="spellStart"/>
      <w:r w:rsidR="001F2CCF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>Cr</w:t>
      </w:r>
      <w:r w:rsidR="003265FE">
        <w:rPr>
          <w:rStyle w:val="Nessuno"/>
          <w:b/>
          <w:color w:val="75787B"/>
          <w:spacing w:val="-1"/>
          <w:sz w:val="22"/>
          <w:szCs w:val="22"/>
          <w:u w:color="75787B"/>
        </w:rPr>
        <w:t>é</w:t>
      </w:r>
      <w:r w:rsidR="001F2CCF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>dit</w:t>
      </w:r>
      <w:proofErr w:type="spellEnd"/>
      <w:r w:rsidR="001F2CCF"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 Agricole, Cassa Centrale Banca e Cassa di Risparmio di Bolzano</w:t>
      </w:r>
      <w:r w:rsidR="003020FC">
        <w:rPr>
          <w:rStyle w:val="Nessuno"/>
          <w:color w:val="75787B"/>
          <w:spacing w:val="-1"/>
          <w:sz w:val="22"/>
          <w:szCs w:val="22"/>
          <w:u w:color="75787B"/>
        </w:rPr>
        <w:t xml:space="preserve">, i cui clienti </w:t>
      </w:r>
      <w:r w:rsidR="001F2CCF" w:rsidRPr="001F2CCF">
        <w:rPr>
          <w:rStyle w:val="Nessuno"/>
          <w:color w:val="75787B"/>
          <w:spacing w:val="-1"/>
          <w:sz w:val="22"/>
          <w:szCs w:val="22"/>
          <w:u w:color="75787B"/>
        </w:rPr>
        <w:t xml:space="preserve">potranno </w:t>
      </w:r>
      <w:r w:rsidR="003020FC">
        <w:rPr>
          <w:rStyle w:val="Nessuno"/>
          <w:color w:val="75787B"/>
          <w:spacing w:val="-1"/>
          <w:sz w:val="22"/>
          <w:szCs w:val="22"/>
          <w:u w:color="75787B"/>
        </w:rPr>
        <w:t xml:space="preserve">quindi </w:t>
      </w:r>
      <w:r w:rsidR="001F2CCF" w:rsidRPr="001F2CCF">
        <w:rPr>
          <w:rStyle w:val="Nessuno"/>
          <w:color w:val="75787B"/>
          <w:spacing w:val="-1"/>
          <w:sz w:val="22"/>
          <w:szCs w:val="22"/>
          <w:u w:color="75787B"/>
        </w:rPr>
        <w:t>utilizzare</w:t>
      </w:r>
      <w:r w:rsidR="00742565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AD5AF4">
        <w:rPr>
          <w:rStyle w:val="Nessuno"/>
          <w:color w:val="75787B"/>
          <w:spacing w:val="-1"/>
          <w:sz w:val="22"/>
          <w:szCs w:val="22"/>
          <w:u w:color="75787B"/>
        </w:rPr>
        <w:t xml:space="preserve">Apple </w:t>
      </w:r>
      <w:proofErr w:type="spellStart"/>
      <w:r w:rsidR="00AD5AF4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AD5AF4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361EAD">
        <w:rPr>
          <w:rStyle w:val="Nessuno"/>
          <w:color w:val="75787B"/>
          <w:spacing w:val="-1"/>
          <w:sz w:val="22"/>
          <w:szCs w:val="22"/>
          <w:u w:color="75787B"/>
        </w:rPr>
        <w:t xml:space="preserve">anche </w:t>
      </w:r>
      <w:r w:rsidR="00AD5AF4">
        <w:rPr>
          <w:rStyle w:val="Nessuno"/>
          <w:color w:val="75787B"/>
          <w:spacing w:val="-1"/>
          <w:sz w:val="22"/>
          <w:szCs w:val="22"/>
          <w:u w:color="75787B"/>
        </w:rPr>
        <w:t xml:space="preserve">tramite </w:t>
      </w:r>
      <w:r w:rsidR="00742565">
        <w:rPr>
          <w:rStyle w:val="Nessuno"/>
          <w:color w:val="75787B"/>
          <w:spacing w:val="-1"/>
          <w:sz w:val="22"/>
          <w:szCs w:val="22"/>
          <w:u w:color="75787B"/>
        </w:rPr>
        <w:t xml:space="preserve">la </w:t>
      </w:r>
      <w:proofErr w:type="spellStart"/>
      <w:r w:rsidR="00742565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AD5AF4">
        <w:rPr>
          <w:rStyle w:val="Nessuno"/>
          <w:b/>
          <w:color w:val="75787B"/>
          <w:spacing w:val="-1"/>
          <w:sz w:val="22"/>
          <w:szCs w:val="22"/>
          <w:u w:color="75787B"/>
        </w:rPr>
        <w:t xml:space="preserve">Nexi </w:t>
      </w:r>
      <w:proofErr w:type="spellStart"/>
      <w:r w:rsidR="00AD5AF4">
        <w:rPr>
          <w:rStyle w:val="Nessuno"/>
          <w:b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AD5AF4">
        <w:rPr>
          <w:rStyle w:val="Nessuno"/>
          <w:b/>
          <w:color w:val="75787B"/>
          <w:spacing w:val="-1"/>
          <w:sz w:val="22"/>
          <w:szCs w:val="22"/>
          <w:u w:color="75787B"/>
        </w:rPr>
        <w:t>.</w:t>
      </w:r>
    </w:p>
    <w:p w:rsidR="00AD5AF4" w:rsidRDefault="00AD5AF4" w:rsidP="0076490F">
      <w:pPr>
        <w:spacing w:line="260" w:lineRule="exact"/>
        <w:jc w:val="both"/>
        <w:rPr>
          <w:rStyle w:val="Nessuno"/>
          <w:b/>
          <w:color w:val="75787B"/>
          <w:spacing w:val="-1"/>
          <w:sz w:val="22"/>
          <w:szCs w:val="22"/>
          <w:u w:color="75787B"/>
        </w:rPr>
      </w:pPr>
    </w:p>
    <w:p w:rsidR="00AD5AF4" w:rsidRPr="00FD4DF3" w:rsidRDefault="00AD5AF4" w:rsidP="00AD5AF4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Sicurezza e privacy sono gli elementi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chiave di Apple </w:t>
      </w:r>
      <w:proofErr w:type="spellStart"/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>. Quando si utilizza una carta di cr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edito o di debito con Apple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i numeri della carta non vengono memorizzati sul dispositivo né sui server Apple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. Un numero identificativo univoco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viene assegnato, cript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ato e salvato nel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Secure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Element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dello smartphone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. Ogni transazione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viene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autorizzata con un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codice dinamico di protezione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che cambia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a ogni transazione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>.</w:t>
      </w:r>
    </w:p>
    <w:p w:rsidR="00AD5AF4" w:rsidRDefault="00AD5AF4" w:rsidP="0076490F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407055" w:rsidRDefault="00407055" w:rsidP="00407055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>"</w:t>
      </w:r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L’integrazione di Apple </w:t>
      </w:r>
      <w:proofErr w:type="spellStart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nella nostra </w:t>
      </w:r>
      <w:proofErr w:type="spellStart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>app</w:t>
      </w:r>
      <w:proofErr w:type="spellEnd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Nexi </w:t>
      </w:r>
      <w:proofErr w:type="spellStart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si inquadra nel percorso di innovazione intrapreso da Nexi con il lancio di prodotti e soluzioni completamente digitali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– </w:t>
      </w:r>
      <w:r w:rsidRPr="005A4EBC">
        <w:rPr>
          <w:rStyle w:val="Nessuno"/>
          <w:b/>
          <w:color w:val="75787B"/>
          <w:spacing w:val="-1"/>
          <w:sz w:val="22"/>
          <w:szCs w:val="22"/>
          <w:u w:color="75787B"/>
        </w:rPr>
        <w:t>commenta Andrea Mencarini,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Direttore business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unit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proofErr w:type="spellStart"/>
      <w:r>
        <w:rPr>
          <w:rStyle w:val="Nessuno"/>
          <w:color w:val="75787B"/>
          <w:spacing w:val="-1"/>
          <w:sz w:val="22"/>
          <w:szCs w:val="22"/>
          <w:u w:color="75787B"/>
        </w:rPr>
        <w:t>Issuing</w:t>
      </w:r>
      <w:proofErr w:type="spellEnd"/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 di Nexi </w:t>
      </w:r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– Rendere disponibile Apple </w:t>
      </w:r>
      <w:proofErr w:type="spellStart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per i clienti delle nostre Banche Partner era indispensabile per far accedere ai mobile </w:t>
      </w:r>
      <w:proofErr w:type="spellStart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>payments</w:t>
      </w:r>
      <w:proofErr w:type="spellEnd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anche i clienti con dispositivi </w:t>
      </w:r>
      <w:proofErr w:type="spellStart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>ioS</w:t>
      </w:r>
      <w:proofErr w:type="spellEnd"/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>. E’ un ulteriore passo nel percorso di innovazione di Nexi che propone soluzioni all’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>avanguardi</w:t>
      </w:r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>a e</w:t>
      </w:r>
      <w:r>
        <w:rPr>
          <w:rStyle w:val="Nessuno"/>
          <w:i/>
          <w:color w:val="75787B"/>
          <w:spacing w:val="-1"/>
          <w:sz w:val="22"/>
          <w:szCs w:val="22"/>
          <w:u w:color="75787B"/>
        </w:rPr>
        <w:t xml:space="preserve"> </w:t>
      </w:r>
      <w:r w:rsidRPr="00BB21F5">
        <w:rPr>
          <w:rStyle w:val="Nessuno"/>
          <w:i/>
          <w:color w:val="75787B"/>
          <w:spacing w:val="-1"/>
          <w:sz w:val="22"/>
          <w:szCs w:val="22"/>
          <w:u w:color="75787B"/>
        </w:rPr>
        <w:t>di semplice utilizzo, indispensabili per rendere i pagamenti digitali un’esperienza quotidiana anche nel nostro Paese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”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. </w:t>
      </w:r>
    </w:p>
    <w:p w:rsidR="00E572A7" w:rsidRDefault="00E572A7" w:rsidP="0076490F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E572A7" w:rsidRPr="00E572A7" w:rsidRDefault="00E572A7" w:rsidP="00E572A7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Apple </w:t>
      </w:r>
      <w:proofErr w:type="spellStart"/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è facile da configurare e </w:t>
      </w:r>
      <w:r w:rsidR="0076490F">
        <w:rPr>
          <w:rStyle w:val="Nessuno"/>
          <w:color w:val="75787B"/>
          <w:spacing w:val="-1"/>
          <w:sz w:val="22"/>
          <w:szCs w:val="22"/>
          <w:u w:color="75787B"/>
        </w:rPr>
        <w:t>permette di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="0076490F">
        <w:rPr>
          <w:rStyle w:val="Nessuno"/>
          <w:color w:val="75787B"/>
          <w:spacing w:val="-1"/>
          <w:sz w:val="22"/>
          <w:szCs w:val="22"/>
          <w:u w:color="75787B"/>
        </w:rPr>
        <w:t>continuare a usufruire di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tutti</w:t>
      </w:r>
      <w:r w:rsidR="0076490F">
        <w:rPr>
          <w:rStyle w:val="Nessuno"/>
          <w:color w:val="75787B"/>
          <w:spacing w:val="-1"/>
          <w:sz w:val="22"/>
          <w:szCs w:val="22"/>
          <w:u w:color="75787B"/>
        </w:rPr>
        <w:t xml:space="preserve"> i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benefici e i vantaggi offerti dalle carte di credito e di debito.</w:t>
      </w:r>
      <w:r w:rsidR="0076490F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Per fare acquisti nei negozi, Apple </w:t>
      </w:r>
      <w:proofErr w:type="spellStart"/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è </w:t>
      </w:r>
      <w:r w:rsidR="0076490F">
        <w:rPr>
          <w:rStyle w:val="Nessuno"/>
          <w:color w:val="75787B"/>
          <w:spacing w:val="-1"/>
          <w:sz w:val="22"/>
          <w:szCs w:val="22"/>
          <w:u w:color="75787B"/>
        </w:rPr>
        <w:t>disponibile</w:t>
      </w: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su iPhone SE, iPhone 6 e versioni successive e Apple Watch.</w:t>
      </w:r>
    </w:p>
    <w:p w:rsidR="00BB21F5" w:rsidRDefault="00BB21F5" w:rsidP="00E572A7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bookmarkStart w:id="0" w:name="_GoBack"/>
      <w:bookmarkEnd w:id="0"/>
    </w:p>
    <w:p w:rsidR="00E572A7" w:rsidRPr="00E572A7" w:rsidRDefault="00BB21F5" w:rsidP="00E572A7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>
        <w:rPr>
          <w:rStyle w:val="Nessuno"/>
          <w:color w:val="75787B"/>
          <w:spacing w:val="-1"/>
          <w:sz w:val="22"/>
          <w:szCs w:val="22"/>
          <w:u w:color="75787B"/>
        </w:rPr>
        <w:t>Fare acquisti</w:t>
      </w:r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online tramite le </w:t>
      </w:r>
      <w:proofErr w:type="spellStart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e i siti web che accettano Apple </w:t>
      </w:r>
      <w:proofErr w:type="spellStart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è semplice, basta</w:t>
      </w:r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>un tocco o il riconoscimento facciale. Non è necessario</w:t>
      </w:r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compilare </w:t>
      </w:r>
      <w:r>
        <w:rPr>
          <w:rStyle w:val="Nessuno"/>
          <w:color w:val="75787B"/>
          <w:spacing w:val="-1"/>
          <w:sz w:val="22"/>
          <w:szCs w:val="22"/>
          <w:u w:color="75787B"/>
        </w:rPr>
        <w:t xml:space="preserve">moduli in manuale né </w:t>
      </w:r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digitare ripetutamente le informazioni di spedizione e di fatturazione. Quando si pagano beni e servizi su </w:t>
      </w:r>
      <w:proofErr w:type="spellStart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>app</w:t>
      </w:r>
      <w:proofErr w:type="spellEnd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o Safari, Apple </w:t>
      </w:r>
      <w:proofErr w:type="spellStart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è utilizzabile con iPhone 6 e versioni successive, iPhone SE, iPad Pro, iPad Air 2 e iPad mini 3 e versioni successive. Si può anche utilizzare Apple </w:t>
      </w:r>
      <w:proofErr w:type="spellStart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>Pay</w:t>
      </w:r>
      <w:proofErr w:type="spellEnd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su Safari con qualsiasi Mac prodotto dal 2012 in poi e dotato di </w:t>
      </w:r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lastRenderedPageBreak/>
        <w:t xml:space="preserve">sistema operativo MacOS Sierra e confermare il pagamento con iPhone 6 o versione successiva o Apple Watch o con Touch ID sul nuovo </w:t>
      </w:r>
      <w:proofErr w:type="spellStart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>MacBook</w:t>
      </w:r>
      <w:proofErr w:type="spellEnd"/>
      <w:r w:rsidR="00E572A7"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Pro.</w:t>
      </w:r>
    </w:p>
    <w:p w:rsidR="00E572A7" w:rsidRDefault="00E572A7" w:rsidP="00E572A7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 xml:space="preserve"> </w:t>
      </w:r>
    </w:p>
    <w:p w:rsidR="00E572A7" w:rsidRPr="00E572A7" w:rsidRDefault="00E572A7" w:rsidP="00E572A7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E572A7">
        <w:rPr>
          <w:rStyle w:val="Nessuno"/>
          <w:color w:val="75787B"/>
          <w:spacing w:val="-1"/>
          <w:sz w:val="22"/>
          <w:szCs w:val="22"/>
          <w:u w:color="75787B"/>
        </w:rPr>
        <w:t>Per maggiori informazioni: http://www.apple.com/apple-pay/</w:t>
      </w:r>
    </w:p>
    <w:p w:rsidR="00D559A6" w:rsidRDefault="00D559A6">
      <w:pPr>
        <w:pBdr>
          <w:bottom w:val="single" w:sz="6" w:space="0" w:color="000000"/>
        </w:pBd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FA3805" w:rsidRDefault="00FA3805" w:rsidP="00B3268E">
      <w:pPr>
        <w:rPr>
          <w:rStyle w:val="Nessuno"/>
          <w:color w:val="75787B"/>
          <w:spacing w:val="-1"/>
          <w:sz w:val="22"/>
          <w:szCs w:val="22"/>
          <w:highlight w:val="yellow"/>
          <w:u w:color="75787B"/>
        </w:rPr>
      </w:pPr>
    </w:p>
    <w:p w:rsidR="00D559A6" w:rsidRPr="00FA3805" w:rsidRDefault="00D559A6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Pr="003265FE" w:rsidRDefault="00AA1564">
      <w:pPr>
        <w:spacing w:line="260" w:lineRule="exact"/>
        <w:jc w:val="both"/>
        <w:rPr>
          <w:rStyle w:val="Nessuno"/>
          <w:b/>
          <w:color w:val="4472C4" w:themeColor="accent1"/>
          <w:spacing w:val="-1"/>
          <w:sz w:val="22"/>
          <w:szCs w:val="22"/>
          <w:u w:color="75787B"/>
          <w:lang w:val="en-US"/>
        </w:rPr>
      </w:pPr>
      <w:r w:rsidRPr="003265FE">
        <w:rPr>
          <w:rStyle w:val="Nessuno"/>
          <w:b/>
          <w:color w:val="4472C4" w:themeColor="accent1"/>
          <w:spacing w:val="-1"/>
          <w:sz w:val="22"/>
          <w:szCs w:val="22"/>
          <w:u w:color="75787B"/>
          <w:lang w:val="en-US"/>
        </w:rPr>
        <w:t xml:space="preserve">External Communication &amp; Media Relations </w:t>
      </w:r>
      <w:r w:rsidR="003350B7" w:rsidRPr="003265FE">
        <w:rPr>
          <w:rStyle w:val="Nessuno"/>
          <w:b/>
          <w:color w:val="4472C4" w:themeColor="accent1"/>
          <w:spacing w:val="-1"/>
          <w:sz w:val="22"/>
          <w:szCs w:val="22"/>
          <w:u w:color="75787B"/>
          <w:lang w:val="en-US"/>
        </w:rPr>
        <w:t xml:space="preserve">- </w:t>
      </w:r>
      <w:r w:rsidRPr="003265FE">
        <w:rPr>
          <w:rStyle w:val="Nessuno"/>
          <w:b/>
          <w:color w:val="4472C4" w:themeColor="accent1"/>
          <w:spacing w:val="-1"/>
          <w:sz w:val="22"/>
          <w:szCs w:val="22"/>
          <w:u w:color="75787B"/>
          <w:lang w:val="en-US"/>
        </w:rPr>
        <w:t>Nexi</w:t>
      </w:r>
    </w:p>
    <w:p w:rsidR="00AA1564" w:rsidRPr="003265FE" w:rsidRDefault="00AA1564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  <w:lang w:val="en-US"/>
        </w:rPr>
      </w:pPr>
      <w:r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ab/>
      </w:r>
      <w:r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ab/>
      </w:r>
      <w:r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ab/>
      </w:r>
      <w:r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ab/>
      </w:r>
      <w:r w:rsidR="00CD2EE0"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ab/>
      </w:r>
      <w:r w:rsidR="00CD2EE0"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ab/>
      </w:r>
      <w:r w:rsidR="00CD2EE0"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ab/>
      </w:r>
      <w:r w:rsidR="00CD2EE0"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ab/>
      </w:r>
      <w:r w:rsidR="00CD2EE0"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ab/>
      </w:r>
    </w:p>
    <w:p w:rsidR="00AA1564" w:rsidRPr="003265FE" w:rsidRDefault="00CD2EE0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  <w:lang w:val="en-US"/>
        </w:rPr>
      </w:pPr>
      <w:r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>Matteo Abbondanza</w:t>
      </w:r>
    </w:p>
    <w:p w:rsidR="001223EF" w:rsidRPr="003265FE" w:rsidRDefault="001223EF" w:rsidP="001223EF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  <w:lang w:val="en-US"/>
        </w:rPr>
      </w:pPr>
      <w:r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>348.4068.858</w:t>
      </w:r>
    </w:p>
    <w:p w:rsidR="001223EF" w:rsidRPr="003265FE" w:rsidRDefault="001223EF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  <w:lang w:val="en-US"/>
        </w:rPr>
      </w:pPr>
      <w:r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>02.3488.2202</w:t>
      </w:r>
    </w:p>
    <w:p w:rsidR="002D2E9E" w:rsidRPr="003265FE" w:rsidRDefault="00CD2EE0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  <w:lang w:val="en-US"/>
        </w:rPr>
      </w:pPr>
      <w:r w:rsidRPr="003265FE">
        <w:rPr>
          <w:rStyle w:val="Nessuno"/>
          <w:color w:val="75787B"/>
          <w:spacing w:val="-1"/>
          <w:sz w:val="22"/>
          <w:szCs w:val="22"/>
          <w:u w:color="75787B"/>
          <w:lang w:val="en-US"/>
        </w:rPr>
        <w:t>matteo.abbondanza@nexi.it</w:t>
      </w:r>
    </w:p>
    <w:p w:rsidR="00CD2EE0" w:rsidRPr="003265FE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  <w:lang w:val="en-US"/>
        </w:rPr>
      </w:pPr>
    </w:p>
    <w:p w:rsidR="00CD2EE0" w:rsidRPr="003265FE" w:rsidRDefault="00CD2EE0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  <w:lang w:val="en-US"/>
        </w:rPr>
      </w:pPr>
    </w:p>
    <w:p w:rsidR="005B67D9" w:rsidRPr="00FA3805" w:rsidRDefault="005B67D9" w:rsidP="005B67D9">
      <w:pPr>
        <w:spacing w:line="260" w:lineRule="exact"/>
        <w:jc w:val="both"/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</w:pPr>
      <w:r w:rsidRPr="00FA3805">
        <w:rPr>
          <w:rStyle w:val="Nessuno"/>
          <w:b/>
          <w:color w:val="4472C4" w:themeColor="accent1"/>
          <w:spacing w:val="-1"/>
          <w:sz w:val="22"/>
          <w:szCs w:val="22"/>
          <w:u w:color="75787B"/>
        </w:rPr>
        <w:t>Barabino &amp; Partners</w:t>
      </w:r>
    </w:p>
    <w:p w:rsidR="00F745F5" w:rsidRDefault="00F745F5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5B67D9" w:rsidRPr="00FA3805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FA3805">
        <w:rPr>
          <w:rStyle w:val="Nessuno"/>
          <w:color w:val="75787B"/>
          <w:spacing w:val="-1"/>
          <w:sz w:val="22"/>
          <w:szCs w:val="22"/>
          <w:u w:color="75787B"/>
        </w:rPr>
        <w:t>Media Relations</w:t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Tel.: +39.02.72.02.35.35</w:t>
      </w:r>
    </w:p>
    <w:p w:rsidR="005B67D9" w:rsidRDefault="005B67D9" w:rsidP="005B67D9">
      <w:pPr>
        <w:spacing w:line="260" w:lineRule="exact"/>
        <w:jc w:val="both"/>
        <w:rPr>
          <w:rStyle w:val="Nessuno"/>
          <w:color w:val="75787B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 xml:space="preserve">Sabrina Ragone - </w:t>
      </w:r>
      <w:hyperlink r:id="rId7" w:history="1">
        <w:r w:rsidRPr="00CD2EE0">
          <w:rPr>
            <w:rStyle w:val="Nessuno"/>
            <w:color w:val="75787B"/>
            <w:sz w:val="22"/>
            <w:szCs w:val="22"/>
            <w:u w:color="75787B"/>
          </w:rPr>
          <w:t>s.ragone@barabino.it</w:t>
        </w:r>
      </w:hyperlink>
    </w:p>
    <w:p w:rsidR="00FA4C61" w:rsidRPr="00CD2EE0" w:rsidRDefault="00FA4C61" w:rsidP="005B67D9">
      <w:pPr>
        <w:spacing w:line="260" w:lineRule="exact"/>
        <w:jc w:val="both"/>
        <w:rPr>
          <w:rStyle w:val="Nessuno"/>
          <w:color w:val="75787B"/>
          <w:sz w:val="22"/>
          <w:szCs w:val="22"/>
          <w:u w:color="75787B"/>
        </w:rPr>
      </w:pPr>
      <w:r>
        <w:rPr>
          <w:rStyle w:val="Nessuno"/>
          <w:color w:val="75787B"/>
          <w:sz w:val="22"/>
          <w:szCs w:val="22"/>
          <w:u w:color="75787B"/>
        </w:rPr>
        <w:t>338.2519534</w:t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 xml:space="preserve">Paola Cuccia - </w:t>
      </w:r>
      <w:hyperlink r:id="rId8" w:history="1">
        <w:r w:rsidRPr="00CD2EE0">
          <w:rPr>
            <w:rStyle w:val="Nessuno"/>
            <w:color w:val="75787B"/>
            <w:spacing w:val="-1"/>
            <w:sz w:val="22"/>
            <w:szCs w:val="22"/>
            <w:u w:color="75787B"/>
          </w:rPr>
          <w:t>p.cuccia@barabino.it</w:t>
        </w:r>
      </w:hyperlink>
      <w:r w:rsidRPr="00CD2EE0">
        <w:rPr>
          <w:rStyle w:val="Nessuno"/>
          <w:color w:val="75787B"/>
          <w:sz w:val="22"/>
          <w:szCs w:val="22"/>
          <w:u w:color="75787B"/>
        </w:rPr>
        <w:t xml:space="preserve"> </w:t>
      </w:r>
    </w:p>
    <w:p w:rsidR="005B67D9" w:rsidRPr="00CD2EE0" w:rsidRDefault="005B67D9" w:rsidP="005B67D9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  <w:r w:rsidRPr="00CD2EE0">
        <w:rPr>
          <w:rStyle w:val="Nessuno"/>
          <w:color w:val="75787B"/>
          <w:spacing w:val="-1"/>
          <w:sz w:val="22"/>
          <w:szCs w:val="22"/>
          <w:u w:color="75787B"/>
        </w:rPr>
        <w:t>Alessio Costa -</w:t>
      </w:r>
      <w:hyperlink r:id="rId9" w:history="1">
        <w:r w:rsidRPr="00CD2EE0">
          <w:rPr>
            <w:rStyle w:val="Nessuno"/>
            <w:color w:val="75787B"/>
            <w:spacing w:val="-1"/>
            <w:sz w:val="22"/>
            <w:szCs w:val="22"/>
            <w:u w:color="75787B"/>
          </w:rPr>
          <w:t>a.costa@barabino.it</w:t>
        </w:r>
      </w:hyperlink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p w:rsidR="002D2E9E" w:rsidRDefault="002D2E9E">
      <w:pPr>
        <w:spacing w:line="260" w:lineRule="exact"/>
        <w:jc w:val="both"/>
        <w:rPr>
          <w:rStyle w:val="Nessuno"/>
          <w:color w:val="75787B"/>
          <w:spacing w:val="-1"/>
          <w:sz w:val="22"/>
          <w:szCs w:val="22"/>
          <w:u w:color="75787B"/>
        </w:rPr>
      </w:pPr>
    </w:p>
    <w:sectPr w:rsidR="002D2E9E">
      <w:headerReference w:type="default" r:id="rId10"/>
      <w:pgSz w:w="11900" w:h="16840"/>
      <w:pgMar w:top="2269" w:right="1701" w:bottom="226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97" w:rsidRDefault="00DB6F97">
      <w:pPr>
        <w:spacing w:line="240" w:lineRule="auto"/>
      </w:pPr>
      <w:r>
        <w:separator/>
      </w:r>
    </w:p>
  </w:endnote>
  <w:endnote w:type="continuationSeparator" w:id="0">
    <w:p w:rsidR="00DB6F97" w:rsidRDefault="00DB6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97" w:rsidRDefault="00DB6F97">
      <w:pPr>
        <w:spacing w:line="240" w:lineRule="auto"/>
      </w:pPr>
      <w:r>
        <w:separator/>
      </w:r>
    </w:p>
  </w:footnote>
  <w:footnote w:type="continuationSeparator" w:id="0">
    <w:p w:rsidR="00DB6F97" w:rsidRDefault="00DB6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A6" w:rsidRDefault="000A6F97">
    <w:pPr>
      <w:pStyle w:val="Intestazione"/>
      <w:tabs>
        <w:tab w:val="clear" w:pos="9638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30480</wp:posOffset>
          </wp:positionV>
          <wp:extent cx="7561156" cy="731954"/>
          <wp:effectExtent l="0" t="0" r="0" b="0"/>
          <wp:wrapNone/>
          <wp:docPr id="1073741825" name="officeArt object" descr="Intestata_Nexi_Loghi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testata_Nexi_Loghi_RGB.jpg" descr="Intestata_Nexi_Loghi_RGB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56" cy="7319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3849"/>
    <w:multiLevelType w:val="hybridMultilevel"/>
    <w:tmpl w:val="3F5C11DE"/>
    <w:numStyleLink w:val="Stileimportato1"/>
  </w:abstractNum>
  <w:abstractNum w:abstractNumId="1" w15:restartNumberingAfterBreak="0">
    <w:nsid w:val="0A725F06"/>
    <w:multiLevelType w:val="hybridMultilevel"/>
    <w:tmpl w:val="7A429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B47F1"/>
    <w:multiLevelType w:val="hybridMultilevel"/>
    <w:tmpl w:val="3F5C11DE"/>
    <w:styleLink w:val="Stileimportato1"/>
    <w:lvl w:ilvl="0" w:tplc="CBAE9052">
      <w:start w:val="1"/>
      <w:numFmt w:val="bullet"/>
      <w:lvlText w:val="-"/>
      <w:lvlJc w:val="left"/>
      <w:pPr>
        <w:ind w:left="4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E2086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120330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F22B28">
      <w:start w:val="1"/>
      <w:numFmt w:val="bullet"/>
      <w:lvlText w:val="•"/>
      <w:lvlJc w:val="left"/>
      <w:pPr>
        <w:ind w:left="25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34460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EF706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8CB6">
      <w:start w:val="1"/>
      <w:numFmt w:val="bullet"/>
      <w:lvlText w:val="•"/>
      <w:lvlJc w:val="left"/>
      <w:pPr>
        <w:ind w:left="47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86A42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3EF3AE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D745D97"/>
    <w:multiLevelType w:val="hybridMultilevel"/>
    <w:tmpl w:val="54162C90"/>
    <w:lvl w:ilvl="0" w:tplc="E9B2F2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9205618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DE0F0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06A1AD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88CEF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F340C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CF08D9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F6620D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8B833F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0CA0BFE4">
        <w:start w:val="1"/>
        <w:numFmt w:val="bullet"/>
        <w:lvlText w:val="-"/>
        <w:lvlJc w:val="left"/>
        <w:pPr>
          <w:ind w:left="4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F69388">
        <w:start w:val="1"/>
        <w:numFmt w:val="bullet"/>
        <w:lvlText w:val="o"/>
        <w:lvlJc w:val="left"/>
        <w:pPr>
          <w:ind w:left="11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BCC2B2">
        <w:start w:val="1"/>
        <w:numFmt w:val="bullet"/>
        <w:lvlText w:val="▪"/>
        <w:lvlJc w:val="left"/>
        <w:pPr>
          <w:ind w:left="18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663A68">
        <w:start w:val="1"/>
        <w:numFmt w:val="bullet"/>
        <w:lvlText w:val="•"/>
        <w:lvlJc w:val="left"/>
        <w:pPr>
          <w:ind w:left="25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F8208C">
        <w:start w:val="1"/>
        <w:numFmt w:val="bullet"/>
        <w:lvlText w:val="o"/>
        <w:lvlJc w:val="left"/>
        <w:pPr>
          <w:ind w:left="33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32D2CC">
        <w:start w:val="1"/>
        <w:numFmt w:val="bullet"/>
        <w:lvlText w:val="▪"/>
        <w:lvlJc w:val="left"/>
        <w:pPr>
          <w:ind w:left="40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3E2094E">
        <w:start w:val="1"/>
        <w:numFmt w:val="bullet"/>
        <w:lvlText w:val="•"/>
        <w:lvlJc w:val="left"/>
        <w:pPr>
          <w:ind w:left="47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DEA150">
        <w:start w:val="1"/>
        <w:numFmt w:val="bullet"/>
        <w:lvlText w:val="o"/>
        <w:lvlJc w:val="left"/>
        <w:pPr>
          <w:ind w:left="54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96935C">
        <w:start w:val="1"/>
        <w:numFmt w:val="bullet"/>
        <w:lvlText w:val="▪"/>
        <w:lvlJc w:val="left"/>
        <w:pPr>
          <w:ind w:left="61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21812"/>
    <w:rsid w:val="000445BB"/>
    <w:rsid w:val="00087762"/>
    <w:rsid w:val="0009149A"/>
    <w:rsid w:val="000A2470"/>
    <w:rsid w:val="000A6F97"/>
    <w:rsid w:val="000D0D11"/>
    <w:rsid w:val="000E0176"/>
    <w:rsid w:val="000E5537"/>
    <w:rsid w:val="000F26D7"/>
    <w:rsid w:val="00107BA1"/>
    <w:rsid w:val="001223EF"/>
    <w:rsid w:val="00142B79"/>
    <w:rsid w:val="00166232"/>
    <w:rsid w:val="00185384"/>
    <w:rsid w:val="001D1827"/>
    <w:rsid w:val="001E2A82"/>
    <w:rsid w:val="001F2CCF"/>
    <w:rsid w:val="002550D3"/>
    <w:rsid w:val="00263443"/>
    <w:rsid w:val="00294401"/>
    <w:rsid w:val="00296C44"/>
    <w:rsid w:val="002D2E9E"/>
    <w:rsid w:val="003020FC"/>
    <w:rsid w:val="00302628"/>
    <w:rsid w:val="0032148B"/>
    <w:rsid w:val="003265FE"/>
    <w:rsid w:val="003350B7"/>
    <w:rsid w:val="003505E2"/>
    <w:rsid w:val="00361EAD"/>
    <w:rsid w:val="003628E2"/>
    <w:rsid w:val="003707A9"/>
    <w:rsid w:val="003862FD"/>
    <w:rsid w:val="003C706C"/>
    <w:rsid w:val="003E2CB6"/>
    <w:rsid w:val="00407055"/>
    <w:rsid w:val="004554A3"/>
    <w:rsid w:val="00470175"/>
    <w:rsid w:val="00471094"/>
    <w:rsid w:val="004770E5"/>
    <w:rsid w:val="00494FD0"/>
    <w:rsid w:val="004B1BE6"/>
    <w:rsid w:val="004C2E57"/>
    <w:rsid w:val="005A47BC"/>
    <w:rsid w:val="005A4EBC"/>
    <w:rsid w:val="005B67D9"/>
    <w:rsid w:val="005C5E4D"/>
    <w:rsid w:val="00614AC4"/>
    <w:rsid w:val="0063675B"/>
    <w:rsid w:val="006470AA"/>
    <w:rsid w:val="006D67EE"/>
    <w:rsid w:val="00701137"/>
    <w:rsid w:val="00735132"/>
    <w:rsid w:val="00742565"/>
    <w:rsid w:val="00750182"/>
    <w:rsid w:val="0076490F"/>
    <w:rsid w:val="007949D3"/>
    <w:rsid w:val="007B7D61"/>
    <w:rsid w:val="007D22A2"/>
    <w:rsid w:val="007F31AA"/>
    <w:rsid w:val="00851641"/>
    <w:rsid w:val="0088221E"/>
    <w:rsid w:val="008A05B2"/>
    <w:rsid w:val="008F7967"/>
    <w:rsid w:val="00913598"/>
    <w:rsid w:val="00936C60"/>
    <w:rsid w:val="009B570B"/>
    <w:rsid w:val="009F192C"/>
    <w:rsid w:val="009F509D"/>
    <w:rsid w:val="00A151AB"/>
    <w:rsid w:val="00AA1564"/>
    <w:rsid w:val="00AA4C0D"/>
    <w:rsid w:val="00AD5AF4"/>
    <w:rsid w:val="00B14155"/>
    <w:rsid w:val="00B3268E"/>
    <w:rsid w:val="00BB21F5"/>
    <w:rsid w:val="00BD046D"/>
    <w:rsid w:val="00BD1A41"/>
    <w:rsid w:val="00BD2994"/>
    <w:rsid w:val="00BD4175"/>
    <w:rsid w:val="00C26AE2"/>
    <w:rsid w:val="00C27099"/>
    <w:rsid w:val="00C6200D"/>
    <w:rsid w:val="00C818CB"/>
    <w:rsid w:val="00CC6246"/>
    <w:rsid w:val="00CD2EE0"/>
    <w:rsid w:val="00CE17C0"/>
    <w:rsid w:val="00CE76A6"/>
    <w:rsid w:val="00CF4DD7"/>
    <w:rsid w:val="00D02BAB"/>
    <w:rsid w:val="00D17BC9"/>
    <w:rsid w:val="00D559A6"/>
    <w:rsid w:val="00D65324"/>
    <w:rsid w:val="00DB6F97"/>
    <w:rsid w:val="00DE2574"/>
    <w:rsid w:val="00E31A74"/>
    <w:rsid w:val="00E46DB0"/>
    <w:rsid w:val="00E572A7"/>
    <w:rsid w:val="00E80B0B"/>
    <w:rsid w:val="00E859AD"/>
    <w:rsid w:val="00E86B4A"/>
    <w:rsid w:val="00E8732D"/>
    <w:rsid w:val="00ED6B2E"/>
    <w:rsid w:val="00F745F5"/>
    <w:rsid w:val="00FA3805"/>
    <w:rsid w:val="00FA4C61"/>
    <w:rsid w:val="00FD4DF3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74E55-FC91-4F6B-930D-B1A91AA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line="220" w:lineRule="exact"/>
    </w:pPr>
    <w:rPr>
      <w:rFonts w:ascii="Arial" w:hAnsi="Arial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Arial" w:hAnsi="Arial"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rPr>
      <w:lang w:val="it-IT"/>
    </w:rPr>
  </w:style>
  <w:style w:type="paragraph" w:styleId="Paragrafoelenco">
    <w:name w:val="List Paragraph"/>
    <w:pPr>
      <w:spacing w:line="22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pacing w:val="-1"/>
      <w:sz w:val="22"/>
      <w:szCs w:val="22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2C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2CC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105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41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54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cuccia@barabi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ragone@barabi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costa@barab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Abbondanza Matteo</dc:creator>
  <cp:lastModifiedBy>Ballabio Daniela</cp:lastModifiedBy>
  <cp:revision>2</cp:revision>
  <cp:lastPrinted>2017-11-28T13:45:00Z</cp:lastPrinted>
  <dcterms:created xsi:type="dcterms:W3CDTF">2017-12-05T09:50:00Z</dcterms:created>
  <dcterms:modified xsi:type="dcterms:W3CDTF">2017-12-05T09:50:00Z</dcterms:modified>
</cp:coreProperties>
</file>