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A6" w:rsidRDefault="000A6F97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val="single" w:color="75787B"/>
        </w:rPr>
      </w:pPr>
      <w:r>
        <w:rPr>
          <w:rStyle w:val="Nessuno"/>
          <w:color w:val="75787B"/>
          <w:spacing w:val="-1"/>
          <w:sz w:val="22"/>
          <w:szCs w:val="22"/>
          <w:u w:val="single" w:color="75787B"/>
        </w:rPr>
        <w:t>Comunicato stampa</w:t>
      </w:r>
      <w:r>
        <w:rPr>
          <w:rStyle w:val="Nessuno"/>
          <w:rFonts w:ascii="Arial Unicode MS" w:hAnsi="Arial Unicode MS"/>
          <w:color w:val="75787B"/>
          <w:spacing w:val="-1"/>
          <w:sz w:val="22"/>
          <w:szCs w:val="22"/>
          <w:u w:val="single" w:color="75787B"/>
        </w:rPr>
        <w:br/>
      </w:r>
    </w:p>
    <w:p w:rsidR="00D559A6" w:rsidRDefault="00D559A6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5044FF" w:rsidRPr="005044FF" w:rsidRDefault="009C5B90" w:rsidP="005044FF">
      <w:pPr>
        <w:spacing w:line="260" w:lineRule="exact"/>
        <w:jc w:val="center"/>
        <w:rPr>
          <w:rStyle w:val="Nessuno"/>
          <w:b/>
          <w:bCs/>
          <w:color w:val="75787B"/>
          <w:spacing w:val="-1"/>
          <w:sz w:val="23"/>
          <w:szCs w:val="23"/>
          <w:u w:color="75787B"/>
        </w:rPr>
      </w:pPr>
      <w:r w:rsidRPr="009C5B90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Nexi: effettuato oggi il primo bonifico istantaneo in Italia, grazie alla piattaforma </w:t>
      </w:r>
      <w:r w:rsidR="00A226DD">
        <w:rPr>
          <w:rStyle w:val="Nessuno"/>
          <w:b/>
          <w:color w:val="75787B"/>
          <w:spacing w:val="-1"/>
          <w:sz w:val="23"/>
          <w:szCs w:val="23"/>
          <w:u w:color="75787B"/>
        </w:rPr>
        <w:t>Nexi</w:t>
      </w:r>
      <w:r w:rsidRPr="009C5B90">
        <w:rPr>
          <w:rStyle w:val="Nessuno"/>
          <w:b/>
          <w:color w:val="75787B"/>
          <w:spacing w:val="-1"/>
          <w:sz w:val="23"/>
          <w:szCs w:val="23"/>
          <w:u w:color="75787B"/>
        </w:rPr>
        <w:t>.</w:t>
      </w:r>
    </w:p>
    <w:p w:rsidR="005044FF" w:rsidRDefault="005044FF" w:rsidP="005044FF">
      <w:r>
        <w:t> </w:t>
      </w:r>
    </w:p>
    <w:p w:rsidR="005044FF" w:rsidRDefault="005044FF" w:rsidP="005044FF"/>
    <w:p w:rsidR="009C5B90" w:rsidRPr="009C5B90" w:rsidRDefault="005044FF" w:rsidP="009C5B90">
      <w:pPr>
        <w:spacing w:after="225" w:line="360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b/>
          <w:bCs/>
          <w:color w:val="75787B"/>
          <w:spacing w:val="-1"/>
          <w:sz w:val="22"/>
          <w:szCs w:val="22"/>
          <w:u w:color="75787B"/>
        </w:rPr>
        <w:t>Milano, 2</w:t>
      </w:r>
      <w:r w:rsidR="00DE472C">
        <w:rPr>
          <w:rStyle w:val="Nessuno"/>
          <w:b/>
          <w:bCs/>
          <w:color w:val="75787B"/>
          <w:spacing w:val="-1"/>
          <w:sz w:val="22"/>
          <w:szCs w:val="22"/>
          <w:u w:color="75787B"/>
        </w:rPr>
        <w:t>2</w:t>
      </w:r>
      <w:bookmarkStart w:id="0" w:name="_GoBack"/>
      <w:bookmarkEnd w:id="0"/>
      <w:r>
        <w:rPr>
          <w:rStyle w:val="Nessuno"/>
          <w:b/>
          <w:bCs/>
          <w:color w:val="75787B"/>
          <w:spacing w:val="-1"/>
          <w:sz w:val="22"/>
          <w:szCs w:val="22"/>
          <w:u w:color="75787B"/>
        </w:rPr>
        <w:t xml:space="preserve"> novembre 2017 </w:t>
      </w:r>
      <w:r w:rsidR="00A226DD">
        <w:rPr>
          <w:rStyle w:val="Nessuno"/>
          <w:b/>
          <w:bCs/>
          <w:color w:val="75787B"/>
          <w:spacing w:val="-1"/>
          <w:sz w:val="22"/>
          <w:szCs w:val="22"/>
          <w:u w:color="75787B"/>
        </w:rPr>
        <w:t xml:space="preserve">– 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P</w:t>
      </w:r>
      <w:r w:rsidR="009C5B90"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resso il 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S</w:t>
      </w:r>
      <w:r w:rsidR="009C5B90"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alone dei 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P</w:t>
      </w:r>
      <w:r w:rsidR="009C5B90"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agamenti, allo stand di 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r w:rsidR="009C5B90"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, 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è</w:t>
      </w:r>
      <w:r w:rsidR="009C5B90"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 stato effettuato oggi il primo bonifico istantaneo in Italia, una rivoluzione importante per il nostro Paese. </w:t>
      </w:r>
    </w:p>
    <w:p w:rsidR="009C5B90" w:rsidRPr="009C5B90" w:rsidRDefault="009C5B90" w:rsidP="009C5B90">
      <w:pPr>
        <w:spacing w:after="225" w:line="360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Il bonifico 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è</w:t>
      </w:r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 avvenuto in meno di un secondo tra 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 e </w:t>
      </w:r>
      <w:proofErr w:type="spellStart"/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>Creval</w:t>
      </w:r>
      <w:proofErr w:type="spellEnd"/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 attraverso la piattaforma di </w:t>
      </w:r>
      <w:proofErr w:type="spellStart"/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I</w:t>
      </w:r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>nstant</w:t>
      </w:r>
      <w:proofErr w:type="spellEnd"/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P</w:t>
      </w:r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>ayments</w:t>
      </w:r>
      <w:proofErr w:type="spellEnd"/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 di 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>. </w:t>
      </w:r>
    </w:p>
    <w:p w:rsidR="009C5B90" w:rsidRPr="009C5B90" w:rsidRDefault="009C5B90" w:rsidP="009C5B90">
      <w:pPr>
        <w:spacing w:after="225" w:line="360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>"</w:t>
      </w:r>
      <w:r w:rsidRPr="00A226DD">
        <w:rPr>
          <w:rStyle w:val="Nessuno"/>
          <w:i/>
          <w:color w:val="75787B"/>
          <w:spacing w:val="-1"/>
          <w:sz w:val="22"/>
          <w:szCs w:val="22"/>
          <w:u w:color="75787B"/>
        </w:rPr>
        <w:t>Siamo i primi in Italia a rendere concreta questa innovazione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 xml:space="preserve"> -</w:t>
      </w:r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osserva</w:t>
      </w:r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Pr="00A226DD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Renato Martini - direttore </w:t>
      </w:r>
      <w:r w:rsidR="00A226DD">
        <w:rPr>
          <w:rStyle w:val="Nessuno"/>
          <w:b/>
          <w:color w:val="75787B"/>
          <w:spacing w:val="-1"/>
          <w:sz w:val="22"/>
          <w:szCs w:val="22"/>
          <w:u w:color="75787B"/>
        </w:rPr>
        <w:t>della B</w:t>
      </w:r>
      <w:r w:rsidRPr="00A226DD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usiness </w:t>
      </w:r>
      <w:r w:rsidR="00A226DD">
        <w:rPr>
          <w:rStyle w:val="Nessuno"/>
          <w:b/>
          <w:color w:val="75787B"/>
          <w:spacing w:val="-1"/>
          <w:sz w:val="22"/>
          <w:szCs w:val="22"/>
          <w:u w:color="75787B"/>
        </w:rPr>
        <w:t>U</w:t>
      </w:r>
      <w:r w:rsidRPr="00A226DD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nit </w:t>
      </w:r>
      <w:proofErr w:type="spellStart"/>
      <w:r w:rsidR="00A226DD">
        <w:rPr>
          <w:rStyle w:val="Nessuno"/>
          <w:b/>
          <w:color w:val="75787B"/>
          <w:spacing w:val="-1"/>
          <w:sz w:val="22"/>
          <w:szCs w:val="22"/>
          <w:u w:color="75787B"/>
        </w:rPr>
        <w:t>P</w:t>
      </w:r>
      <w:r w:rsidRPr="00A226DD">
        <w:rPr>
          <w:rStyle w:val="Nessuno"/>
          <w:b/>
          <w:color w:val="75787B"/>
          <w:spacing w:val="-1"/>
          <w:sz w:val="22"/>
          <w:szCs w:val="22"/>
          <w:u w:color="75787B"/>
        </w:rPr>
        <w:t>ayments</w:t>
      </w:r>
      <w:proofErr w:type="spellEnd"/>
      <w:r w:rsidRPr="00A226DD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e ATM</w:t>
      </w:r>
      <w:r w:rsidR="00A226DD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 xml:space="preserve">- </w:t>
      </w:r>
      <w:r w:rsidRPr="00A226DD">
        <w:rPr>
          <w:rStyle w:val="Nessuno"/>
          <w:i/>
          <w:color w:val="75787B"/>
          <w:spacing w:val="-1"/>
          <w:sz w:val="22"/>
          <w:szCs w:val="22"/>
          <w:u w:color="75787B"/>
        </w:rPr>
        <w:t>che da oggi apre una nuova frontiera dei sistemi di pagamento a beneficio di aziende, cittadini e sistema Paese"</w:t>
      </w:r>
      <w:r w:rsidRPr="009C5B90">
        <w:rPr>
          <w:rStyle w:val="Nessuno"/>
          <w:color w:val="75787B"/>
          <w:spacing w:val="-1"/>
          <w:sz w:val="22"/>
          <w:szCs w:val="22"/>
          <w:u w:color="75787B"/>
        </w:rPr>
        <w:t>.</w:t>
      </w:r>
    </w:p>
    <w:p w:rsidR="001B78BB" w:rsidRDefault="001B78BB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D559A6" w:rsidRDefault="00D559A6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Pr="00A226DD" w:rsidRDefault="00A226DD">
      <w:pPr>
        <w:spacing w:line="260" w:lineRule="exact"/>
        <w:jc w:val="both"/>
        <w:rPr>
          <w:rStyle w:val="Nessuno"/>
          <w:b/>
          <w:color w:val="4472C4" w:themeColor="accent1"/>
          <w:spacing w:val="-1"/>
          <w:sz w:val="22"/>
          <w:szCs w:val="22"/>
          <w:u w:color="75787B"/>
          <w:lang w:val="en-US"/>
        </w:rPr>
      </w:pPr>
      <w:r w:rsidRPr="00A226DD">
        <w:rPr>
          <w:rStyle w:val="Nessuno"/>
          <w:b/>
          <w:color w:val="4472C4" w:themeColor="accent1"/>
          <w:spacing w:val="-1"/>
          <w:sz w:val="22"/>
          <w:szCs w:val="22"/>
          <w:u w:color="75787B"/>
          <w:lang w:val="en-US"/>
        </w:rPr>
        <w:t xml:space="preserve">Nexi - </w:t>
      </w:r>
      <w:r w:rsidR="00AA1564" w:rsidRPr="00A226DD">
        <w:rPr>
          <w:rStyle w:val="Nessuno"/>
          <w:b/>
          <w:color w:val="4472C4" w:themeColor="accent1"/>
          <w:spacing w:val="-1"/>
          <w:sz w:val="22"/>
          <w:szCs w:val="22"/>
          <w:u w:color="75787B"/>
          <w:lang w:val="en-US"/>
        </w:rPr>
        <w:t xml:space="preserve">External Communication &amp; Media Relations </w:t>
      </w:r>
    </w:p>
    <w:p w:rsidR="00AA1564" w:rsidRPr="00CF440E" w:rsidRDefault="00AA1564">
      <w:pPr>
        <w:spacing w:line="260" w:lineRule="exact"/>
        <w:jc w:val="both"/>
        <w:rPr>
          <w:rStyle w:val="Nessuno"/>
          <w:b/>
          <w:color w:val="75787B"/>
          <w:spacing w:val="-1"/>
          <w:sz w:val="22"/>
          <w:szCs w:val="22"/>
          <w:u w:color="75787B"/>
          <w:lang w:val="en-US"/>
        </w:rPr>
      </w:pPr>
      <w:r w:rsidRPr="00CF440E">
        <w:rPr>
          <w:rStyle w:val="Nessuno"/>
          <w:b/>
          <w:color w:val="75787B"/>
          <w:spacing w:val="-1"/>
          <w:sz w:val="22"/>
          <w:szCs w:val="22"/>
          <w:u w:color="75787B"/>
          <w:lang w:val="en-US"/>
        </w:rPr>
        <w:t>Daniele de Sanctis</w:t>
      </w:r>
      <w:r w:rsidRPr="00CF440E">
        <w:rPr>
          <w:rStyle w:val="Nessuno"/>
          <w:b/>
          <w:color w:val="75787B"/>
          <w:spacing w:val="-1"/>
          <w:sz w:val="22"/>
          <w:szCs w:val="22"/>
          <w:u w:color="75787B"/>
          <w:lang w:val="en-US"/>
        </w:rPr>
        <w:tab/>
      </w:r>
      <w:r w:rsidRPr="00CF440E">
        <w:rPr>
          <w:rStyle w:val="Nessuno"/>
          <w:b/>
          <w:color w:val="75787B"/>
          <w:spacing w:val="-1"/>
          <w:sz w:val="22"/>
          <w:szCs w:val="22"/>
          <w:u w:color="75787B"/>
          <w:lang w:val="en-US"/>
        </w:rPr>
        <w:tab/>
      </w:r>
      <w:r w:rsidRPr="00CF440E">
        <w:rPr>
          <w:rStyle w:val="Nessuno"/>
          <w:b/>
          <w:color w:val="75787B"/>
          <w:spacing w:val="-1"/>
          <w:sz w:val="22"/>
          <w:szCs w:val="22"/>
          <w:u w:color="75787B"/>
          <w:lang w:val="en-US"/>
        </w:rPr>
        <w:tab/>
      </w:r>
      <w:r w:rsidRPr="00CF440E">
        <w:rPr>
          <w:rStyle w:val="Nessuno"/>
          <w:b/>
          <w:color w:val="75787B"/>
          <w:spacing w:val="-1"/>
          <w:sz w:val="22"/>
          <w:szCs w:val="22"/>
          <w:u w:color="75787B"/>
          <w:lang w:val="en-US"/>
        </w:rPr>
        <w:tab/>
      </w:r>
      <w:r w:rsidRPr="00CF440E">
        <w:rPr>
          <w:rStyle w:val="Nessuno"/>
          <w:b/>
          <w:color w:val="75787B"/>
          <w:spacing w:val="-1"/>
          <w:sz w:val="22"/>
          <w:szCs w:val="22"/>
          <w:u w:color="75787B"/>
          <w:lang w:val="en-US"/>
        </w:rPr>
        <w:tab/>
      </w:r>
    </w:p>
    <w:p w:rsidR="00AA1564" w:rsidRPr="001223EF" w:rsidRDefault="00CD68A8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hyperlink r:id="rId7" w:history="1">
        <w:r w:rsidR="00AA1564" w:rsidRPr="001223EF">
          <w:rPr>
            <w:rStyle w:val="Nessuno"/>
            <w:color w:val="75787B"/>
            <w:sz w:val="22"/>
            <w:szCs w:val="22"/>
          </w:rPr>
          <w:t>daniele.desanctis@nexi.it</w:t>
        </w:r>
      </w:hyperlink>
      <w:r w:rsidR="00AA1564" w:rsidRPr="001223EF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1223EF">
        <w:rPr>
          <w:rStyle w:val="Nessuno"/>
          <w:color w:val="75787B"/>
          <w:spacing w:val="-1"/>
          <w:sz w:val="22"/>
          <w:szCs w:val="22"/>
          <w:u w:color="75787B"/>
        </w:rPr>
        <w:br/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 xml:space="preserve">+39 </w:t>
      </w:r>
      <w:r w:rsidR="001223EF">
        <w:rPr>
          <w:rStyle w:val="Nessuno"/>
          <w:color w:val="75787B"/>
          <w:spacing w:val="-1"/>
          <w:sz w:val="22"/>
          <w:szCs w:val="22"/>
          <w:u w:color="75787B"/>
        </w:rPr>
        <w:t>346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/</w:t>
      </w:r>
      <w:r w:rsidR="001223EF">
        <w:rPr>
          <w:rStyle w:val="Nessuno"/>
          <w:color w:val="75787B"/>
          <w:spacing w:val="-1"/>
          <w:sz w:val="22"/>
          <w:szCs w:val="22"/>
          <w:u w:color="75787B"/>
        </w:rPr>
        <w:t>015.10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.</w:t>
      </w:r>
      <w:r w:rsidR="001223EF">
        <w:rPr>
          <w:rStyle w:val="Nessuno"/>
          <w:color w:val="75787B"/>
          <w:spacing w:val="-1"/>
          <w:sz w:val="22"/>
          <w:szCs w:val="22"/>
          <w:u w:color="75787B"/>
        </w:rPr>
        <w:t>00</w:t>
      </w:r>
      <w:r w:rsidR="00AA1564" w:rsidRPr="001223EF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AA1564" w:rsidRPr="001223EF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AA1564" w:rsidRPr="001223EF">
        <w:rPr>
          <w:rStyle w:val="Nessuno"/>
          <w:color w:val="75787B"/>
          <w:spacing w:val="-1"/>
          <w:sz w:val="22"/>
          <w:szCs w:val="22"/>
          <w:u w:color="75787B"/>
        </w:rPr>
        <w:tab/>
      </w:r>
    </w:p>
    <w:p w:rsidR="00A226DD" w:rsidRDefault="00A226DD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+39 </w:t>
      </w:r>
      <w:r w:rsidR="00AA1564" w:rsidRPr="003628E2">
        <w:rPr>
          <w:rStyle w:val="Nessuno"/>
          <w:color w:val="75787B"/>
          <w:spacing w:val="-1"/>
          <w:sz w:val="22"/>
          <w:szCs w:val="22"/>
          <w:u w:color="75787B"/>
        </w:rPr>
        <w:t>02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/</w:t>
      </w:r>
      <w:r w:rsidR="00AA1564" w:rsidRPr="003628E2">
        <w:rPr>
          <w:rStyle w:val="Nessuno"/>
          <w:color w:val="75787B"/>
          <w:spacing w:val="-1"/>
          <w:sz w:val="22"/>
          <w:szCs w:val="22"/>
          <w:u w:color="75787B"/>
        </w:rPr>
        <w:t>34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.</w:t>
      </w:r>
      <w:r w:rsidR="00AA1564" w:rsidRPr="003628E2">
        <w:rPr>
          <w:rStyle w:val="Nessuno"/>
          <w:color w:val="75787B"/>
          <w:spacing w:val="-1"/>
          <w:sz w:val="22"/>
          <w:szCs w:val="22"/>
          <w:u w:color="75787B"/>
        </w:rPr>
        <w:t>88.44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.</w:t>
      </w:r>
      <w:r w:rsidR="00AA1564" w:rsidRPr="003628E2">
        <w:rPr>
          <w:rStyle w:val="Nessuno"/>
          <w:color w:val="75787B"/>
          <w:spacing w:val="-1"/>
          <w:sz w:val="22"/>
          <w:szCs w:val="22"/>
          <w:u w:color="75787B"/>
        </w:rPr>
        <w:t>91</w:t>
      </w:r>
      <w:r w:rsidR="00AA1564"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AA1564"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AA1564"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AA1564"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  <w:r w:rsidR="00AA1564"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</w:p>
    <w:p w:rsidR="00AA1564" w:rsidRPr="003628E2" w:rsidRDefault="00CD2EE0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  <w:r>
        <w:rPr>
          <w:rStyle w:val="Nessuno"/>
          <w:color w:val="75787B"/>
          <w:spacing w:val="-1"/>
          <w:sz w:val="22"/>
          <w:szCs w:val="22"/>
          <w:u w:color="75787B"/>
        </w:rPr>
        <w:tab/>
      </w:r>
    </w:p>
    <w:p w:rsidR="00AA1564" w:rsidRDefault="00CD2EE0">
      <w:pPr>
        <w:spacing w:line="260" w:lineRule="exact"/>
        <w:jc w:val="both"/>
        <w:rPr>
          <w:rStyle w:val="Nessuno"/>
          <w:b/>
          <w:color w:val="75787B"/>
          <w:spacing w:val="-1"/>
          <w:sz w:val="22"/>
          <w:szCs w:val="22"/>
          <w:u w:color="75787B"/>
        </w:rPr>
      </w:pPr>
      <w:r w:rsidRPr="00A226DD">
        <w:rPr>
          <w:rStyle w:val="Nessuno"/>
          <w:b/>
          <w:color w:val="75787B"/>
          <w:spacing w:val="-1"/>
          <w:sz w:val="22"/>
          <w:szCs w:val="22"/>
          <w:u w:color="75787B"/>
        </w:rPr>
        <w:t>Matteo Abbondanza</w:t>
      </w:r>
    </w:p>
    <w:p w:rsidR="00A226DD" w:rsidRPr="00CD2EE0" w:rsidRDefault="00A226DD" w:rsidP="00A226DD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>matteo.abbondanza@nexi.it</w:t>
      </w:r>
    </w:p>
    <w:p w:rsidR="001223EF" w:rsidRPr="00CD2EE0" w:rsidRDefault="00A226DD" w:rsidP="001223EF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+39 </w:t>
      </w:r>
      <w:r w:rsidR="001223EF" w:rsidRPr="003628E2">
        <w:rPr>
          <w:rStyle w:val="Nessuno"/>
          <w:color w:val="75787B"/>
          <w:spacing w:val="-1"/>
          <w:sz w:val="22"/>
          <w:szCs w:val="22"/>
          <w:u w:color="75787B"/>
        </w:rPr>
        <w:t>348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/</w:t>
      </w:r>
      <w:r w:rsidR="001223EF" w:rsidRPr="003628E2">
        <w:rPr>
          <w:rStyle w:val="Nessuno"/>
          <w:color w:val="75787B"/>
          <w:spacing w:val="-1"/>
          <w:sz w:val="22"/>
          <w:szCs w:val="22"/>
          <w:u w:color="75787B"/>
        </w:rPr>
        <w:t>40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.</w:t>
      </w:r>
      <w:r w:rsidR="001223EF" w:rsidRPr="003628E2">
        <w:rPr>
          <w:rStyle w:val="Nessuno"/>
          <w:color w:val="75787B"/>
          <w:spacing w:val="-1"/>
          <w:sz w:val="22"/>
          <w:szCs w:val="22"/>
          <w:u w:color="75787B"/>
        </w:rPr>
        <w:t>68</w:t>
      </w:r>
      <w:r w:rsidR="001223EF">
        <w:rPr>
          <w:rStyle w:val="Nessuno"/>
          <w:color w:val="75787B"/>
          <w:spacing w:val="-1"/>
          <w:sz w:val="22"/>
          <w:szCs w:val="22"/>
          <w:u w:color="75787B"/>
        </w:rPr>
        <w:t>.</w:t>
      </w:r>
      <w:r w:rsidR="001223EF" w:rsidRPr="003628E2">
        <w:rPr>
          <w:rStyle w:val="Nessuno"/>
          <w:color w:val="75787B"/>
          <w:spacing w:val="-1"/>
          <w:sz w:val="22"/>
          <w:szCs w:val="22"/>
          <w:u w:color="75787B"/>
        </w:rPr>
        <w:t>858</w:t>
      </w:r>
    </w:p>
    <w:p w:rsidR="001223EF" w:rsidRPr="003628E2" w:rsidRDefault="00A226DD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+39 </w:t>
      </w:r>
      <w:r w:rsidR="001223EF" w:rsidRPr="003628E2">
        <w:rPr>
          <w:rStyle w:val="Nessuno"/>
          <w:color w:val="75787B"/>
          <w:spacing w:val="-1"/>
          <w:sz w:val="22"/>
          <w:szCs w:val="22"/>
          <w:u w:color="75787B"/>
        </w:rPr>
        <w:t>02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/</w:t>
      </w:r>
      <w:r w:rsidR="001223EF" w:rsidRPr="003628E2">
        <w:rPr>
          <w:rStyle w:val="Nessuno"/>
          <w:color w:val="75787B"/>
          <w:spacing w:val="-1"/>
          <w:sz w:val="22"/>
          <w:szCs w:val="22"/>
          <w:u w:color="75787B"/>
        </w:rPr>
        <w:t>34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.</w:t>
      </w:r>
      <w:r w:rsidR="001223EF" w:rsidRPr="003628E2">
        <w:rPr>
          <w:rStyle w:val="Nessuno"/>
          <w:color w:val="75787B"/>
          <w:spacing w:val="-1"/>
          <w:sz w:val="22"/>
          <w:szCs w:val="22"/>
          <w:u w:color="75787B"/>
        </w:rPr>
        <w:t>88.22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.</w:t>
      </w:r>
      <w:r w:rsidR="001223EF" w:rsidRPr="003628E2">
        <w:rPr>
          <w:rStyle w:val="Nessuno"/>
          <w:color w:val="75787B"/>
          <w:spacing w:val="-1"/>
          <w:sz w:val="22"/>
          <w:szCs w:val="22"/>
          <w:u w:color="75787B"/>
        </w:rPr>
        <w:t>02</w:t>
      </w:r>
    </w:p>
    <w:p w:rsidR="00CD2EE0" w:rsidRPr="00CD2EE0" w:rsidRDefault="00CD2EE0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3628E2">
        <w:rPr>
          <w:rStyle w:val="Nessuno"/>
          <w:color w:val="75787B"/>
          <w:spacing w:val="-1"/>
          <w:sz w:val="22"/>
          <w:szCs w:val="22"/>
          <w:u w:color="75787B"/>
        </w:rPr>
        <w:tab/>
      </w:r>
    </w:p>
    <w:p w:rsidR="005B67D9" w:rsidRPr="00CD2EE0" w:rsidRDefault="005B67D9" w:rsidP="005B67D9">
      <w:pPr>
        <w:spacing w:line="260" w:lineRule="exact"/>
        <w:jc w:val="both"/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</w:pPr>
      <w:r w:rsidRPr="00CD2EE0"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  <w:t>Barabino &amp; Partners</w:t>
      </w:r>
    </w:p>
    <w:p w:rsidR="005B67D9" w:rsidRPr="00A226DD" w:rsidRDefault="005B67D9" w:rsidP="005B67D9">
      <w:pPr>
        <w:spacing w:line="260" w:lineRule="exact"/>
        <w:jc w:val="both"/>
        <w:rPr>
          <w:rStyle w:val="Nessuno"/>
          <w:b/>
          <w:color w:val="75787B"/>
          <w:spacing w:val="-1"/>
          <w:sz w:val="22"/>
          <w:szCs w:val="22"/>
          <w:u w:color="75787B"/>
        </w:rPr>
      </w:pPr>
      <w:r w:rsidRPr="00A226DD">
        <w:rPr>
          <w:rStyle w:val="Nessuno"/>
          <w:b/>
          <w:color w:val="75787B"/>
          <w:spacing w:val="-1"/>
          <w:sz w:val="22"/>
          <w:szCs w:val="22"/>
          <w:u w:color="75787B"/>
        </w:rPr>
        <w:t>Media Relations</w:t>
      </w:r>
    </w:p>
    <w:p w:rsidR="005B67D9" w:rsidRPr="00CD2EE0" w:rsidRDefault="005B67D9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>Tel. +39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>02</w:t>
      </w:r>
      <w:r w:rsidR="00A226DD">
        <w:rPr>
          <w:rStyle w:val="Nessuno"/>
          <w:color w:val="75787B"/>
          <w:spacing w:val="-1"/>
          <w:sz w:val="22"/>
          <w:szCs w:val="22"/>
          <w:u w:color="75787B"/>
        </w:rPr>
        <w:t>/</w:t>
      </w: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>72.02.35.35</w:t>
      </w:r>
    </w:p>
    <w:p w:rsidR="005B67D9" w:rsidRPr="00CD2EE0" w:rsidRDefault="005B67D9" w:rsidP="005B67D9">
      <w:pPr>
        <w:spacing w:line="260" w:lineRule="exact"/>
        <w:jc w:val="both"/>
        <w:rPr>
          <w:rStyle w:val="Nessuno"/>
          <w:color w:val="75787B"/>
          <w:sz w:val="22"/>
          <w:szCs w:val="22"/>
          <w:u w:color="75787B"/>
        </w:rPr>
      </w:pPr>
      <w:r w:rsidRPr="00A226DD">
        <w:rPr>
          <w:rStyle w:val="Nessuno"/>
          <w:b/>
          <w:color w:val="75787B"/>
          <w:spacing w:val="-1"/>
          <w:sz w:val="22"/>
          <w:szCs w:val="22"/>
          <w:u w:color="75787B"/>
        </w:rPr>
        <w:t>Sabrina Ragone</w:t>
      </w: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 xml:space="preserve"> - </w:t>
      </w:r>
      <w:hyperlink r:id="rId8" w:history="1">
        <w:r w:rsidRPr="00CD2EE0">
          <w:rPr>
            <w:rStyle w:val="Nessuno"/>
            <w:color w:val="75787B"/>
            <w:sz w:val="22"/>
            <w:szCs w:val="22"/>
            <w:u w:color="75787B"/>
          </w:rPr>
          <w:t>s.ragone@barabino.it</w:t>
        </w:r>
      </w:hyperlink>
    </w:p>
    <w:p w:rsidR="005B67D9" w:rsidRPr="00CD2EE0" w:rsidRDefault="005B67D9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A226DD">
        <w:rPr>
          <w:rStyle w:val="Nessuno"/>
          <w:b/>
          <w:color w:val="75787B"/>
          <w:spacing w:val="-1"/>
          <w:sz w:val="22"/>
          <w:szCs w:val="22"/>
          <w:u w:color="75787B"/>
        </w:rPr>
        <w:t>Paola Cuccia</w:t>
      </w: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 xml:space="preserve"> - </w:t>
      </w:r>
      <w:hyperlink r:id="rId9" w:history="1">
        <w:r w:rsidRPr="00CD2EE0">
          <w:rPr>
            <w:rStyle w:val="Nessuno"/>
            <w:color w:val="75787B"/>
            <w:spacing w:val="-1"/>
            <w:sz w:val="22"/>
            <w:szCs w:val="22"/>
            <w:u w:color="75787B"/>
          </w:rPr>
          <w:t>p.cuccia@barabino.it</w:t>
        </w:r>
      </w:hyperlink>
      <w:r w:rsidRPr="00CD2EE0">
        <w:rPr>
          <w:rStyle w:val="Nessuno"/>
          <w:color w:val="75787B"/>
          <w:sz w:val="22"/>
          <w:szCs w:val="22"/>
          <w:u w:color="75787B"/>
        </w:rPr>
        <w:t xml:space="preserve"> </w:t>
      </w:r>
    </w:p>
    <w:p w:rsidR="005B67D9" w:rsidRPr="00CD2EE0" w:rsidRDefault="005B67D9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A226DD">
        <w:rPr>
          <w:rStyle w:val="Nessuno"/>
          <w:b/>
          <w:color w:val="75787B"/>
          <w:spacing w:val="-1"/>
          <w:sz w:val="22"/>
          <w:szCs w:val="22"/>
          <w:u w:color="75787B"/>
        </w:rPr>
        <w:t>Alessio Costa</w:t>
      </w: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 xml:space="preserve"> -</w:t>
      </w:r>
      <w:hyperlink r:id="rId10" w:history="1">
        <w:r w:rsidRPr="00CD2EE0">
          <w:rPr>
            <w:rStyle w:val="Nessuno"/>
            <w:color w:val="75787B"/>
            <w:spacing w:val="-1"/>
            <w:sz w:val="22"/>
            <w:szCs w:val="22"/>
            <w:u w:color="75787B"/>
          </w:rPr>
          <w:t>a.costa@barabino.it</w:t>
        </w:r>
      </w:hyperlink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sectPr w:rsidR="002D2E9E">
      <w:headerReference w:type="default" r:id="rId11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A8" w:rsidRDefault="00CD68A8">
      <w:pPr>
        <w:spacing w:line="240" w:lineRule="auto"/>
      </w:pPr>
      <w:r>
        <w:separator/>
      </w:r>
    </w:p>
  </w:endnote>
  <w:endnote w:type="continuationSeparator" w:id="0">
    <w:p w:rsidR="00CD68A8" w:rsidRDefault="00CD6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A8" w:rsidRDefault="00CD68A8">
      <w:pPr>
        <w:spacing w:line="240" w:lineRule="auto"/>
      </w:pPr>
      <w:r>
        <w:separator/>
      </w:r>
    </w:p>
  </w:footnote>
  <w:footnote w:type="continuationSeparator" w:id="0">
    <w:p w:rsidR="00CD68A8" w:rsidRDefault="00CD6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A6" w:rsidRDefault="000A6F97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49"/>
    <w:multiLevelType w:val="hybridMultilevel"/>
    <w:tmpl w:val="3F5C11DE"/>
    <w:numStyleLink w:val="Stileimportato1"/>
  </w:abstractNum>
  <w:abstractNum w:abstractNumId="1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9ECB5CC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D6ABB6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486BEE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0C7FE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58A262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C4BC6E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E86A40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FA6C58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F6CD8C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330F8"/>
    <w:rsid w:val="000445BB"/>
    <w:rsid w:val="0005139B"/>
    <w:rsid w:val="00087762"/>
    <w:rsid w:val="0009149A"/>
    <w:rsid w:val="000A6F97"/>
    <w:rsid w:val="001223EF"/>
    <w:rsid w:val="001B78BB"/>
    <w:rsid w:val="001D1827"/>
    <w:rsid w:val="001F1203"/>
    <w:rsid w:val="002550D3"/>
    <w:rsid w:val="002D2E9E"/>
    <w:rsid w:val="00302628"/>
    <w:rsid w:val="0032148B"/>
    <w:rsid w:val="003350B7"/>
    <w:rsid w:val="00345459"/>
    <w:rsid w:val="003505E2"/>
    <w:rsid w:val="003628E2"/>
    <w:rsid w:val="0036660A"/>
    <w:rsid w:val="003707A9"/>
    <w:rsid w:val="0039476D"/>
    <w:rsid w:val="003C5BEA"/>
    <w:rsid w:val="003C706C"/>
    <w:rsid w:val="003E2CB6"/>
    <w:rsid w:val="00451ED5"/>
    <w:rsid w:val="00494FD0"/>
    <w:rsid w:val="004A063B"/>
    <w:rsid w:val="004B1BE6"/>
    <w:rsid w:val="005044FF"/>
    <w:rsid w:val="005731BE"/>
    <w:rsid w:val="005B67D9"/>
    <w:rsid w:val="005C5E4D"/>
    <w:rsid w:val="00614AC4"/>
    <w:rsid w:val="0064481E"/>
    <w:rsid w:val="00645440"/>
    <w:rsid w:val="006470AA"/>
    <w:rsid w:val="006579C0"/>
    <w:rsid w:val="006D67EE"/>
    <w:rsid w:val="00740E59"/>
    <w:rsid w:val="007B7D61"/>
    <w:rsid w:val="007D22A2"/>
    <w:rsid w:val="0088221E"/>
    <w:rsid w:val="008874FB"/>
    <w:rsid w:val="00892C2C"/>
    <w:rsid w:val="00913598"/>
    <w:rsid w:val="0093300E"/>
    <w:rsid w:val="00936C60"/>
    <w:rsid w:val="00954DE8"/>
    <w:rsid w:val="0097154E"/>
    <w:rsid w:val="009C5B90"/>
    <w:rsid w:val="009F192C"/>
    <w:rsid w:val="009F1AD0"/>
    <w:rsid w:val="009F509D"/>
    <w:rsid w:val="00A151AB"/>
    <w:rsid w:val="00A226DD"/>
    <w:rsid w:val="00A73874"/>
    <w:rsid w:val="00AA1564"/>
    <w:rsid w:val="00AA4C0D"/>
    <w:rsid w:val="00B14155"/>
    <w:rsid w:val="00BD4175"/>
    <w:rsid w:val="00C71C58"/>
    <w:rsid w:val="00CC6246"/>
    <w:rsid w:val="00CC708A"/>
    <w:rsid w:val="00CD2EE0"/>
    <w:rsid w:val="00CD4559"/>
    <w:rsid w:val="00CD68A8"/>
    <w:rsid w:val="00CF440E"/>
    <w:rsid w:val="00CF4DD7"/>
    <w:rsid w:val="00D17BC9"/>
    <w:rsid w:val="00D559A6"/>
    <w:rsid w:val="00D65324"/>
    <w:rsid w:val="00DE472C"/>
    <w:rsid w:val="00E31A74"/>
    <w:rsid w:val="00E46DB0"/>
    <w:rsid w:val="00E80B0B"/>
    <w:rsid w:val="00E859AD"/>
    <w:rsid w:val="00E86B4A"/>
    <w:rsid w:val="00EF09B7"/>
    <w:rsid w:val="00F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4E55-FC91-4F6B-930D-B1A91AA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7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Calibri" w:eastAsiaTheme="minorHAnsi" w:hAnsi="Calibri" w:cs="Consolas"/>
      <w:color w:val="auto"/>
      <w:sz w:val="22"/>
      <w:szCs w:val="21"/>
      <w:bdr w:val="none" w:sz="0" w:space="0" w:color="auto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78BB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gone@barabin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ele.desanctis@nex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costa@barabi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cuccia@barab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Abbondanza Matteo</dc:creator>
  <cp:lastModifiedBy>Ballabio Daniela</cp:lastModifiedBy>
  <cp:revision>2</cp:revision>
  <dcterms:created xsi:type="dcterms:W3CDTF">2017-11-23T12:19:00Z</dcterms:created>
  <dcterms:modified xsi:type="dcterms:W3CDTF">2017-11-23T12:19:00Z</dcterms:modified>
</cp:coreProperties>
</file>